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8E" w:rsidRPr="00E10341" w:rsidRDefault="00FE2C0A" w:rsidP="00E10341">
      <w:pPr>
        <w:pStyle w:val="NoSpacing"/>
        <w:jc w:val="center"/>
        <w:rPr>
          <w:sz w:val="24"/>
          <w:szCs w:val="24"/>
        </w:rPr>
      </w:pPr>
      <w:r w:rsidRPr="00673F7B">
        <w:rPr>
          <w:noProof/>
          <w:lang w:eastAsia="en-GB"/>
        </w:rPr>
        <w:drawing>
          <wp:inline distT="0" distB="0" distL="0" distR="0">
            <wp:extent cx="4124325" cy="1743075"/>
            <wp:effectExtent l="0" t="0" r="9525" b="9525"/>
            <wp:docPr id="2" name="Picture 2" descr="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1743075"/>
                    </a:xfrm>
                    <a:prstGeom prst="rect">
                      <a:avLst/>
                    </a:prstGeom>
                    <a:noFill/>
                    <a:ln>
                      <a:noFill/>
                    </a:ln>
                  </pic:spPr>
                </pic:pic>
              </a:graphicData>
            </a:graphic>
          </wp:inline>
        </w:drawing>
      </w:r>
    </w:p>
    <w:p w:rsidR="00232B5A" w:rsidRDefault="00232B5A" w:rsidP="00232B5A">
      <w:pPr>
        <w:pStyle w:val="NoSpacing"/>
        <w:ind w:left="2880"/>
        <w:rPr>
          <w:sz w:val="24"/>
          <w:szCs w:val="24"/>
        </w:rPr>
      </w:pPr>
    </w:p>
    <w:p w:rsidR="00E10341" w:rsidRPr="00E10341" w:rsidRDefault="00E10341" w:rsidP="00232B5A">
      <w:pPr>
        <w:pStyle w:val="NoSpacing"/>
        <w:ind w:left="2880"/>
        <w:rPr>
          <w:rFonts w:ascii="Arial" w:hAnsi="Arial" w:cs="Arial"/>
          <w:b/>
          <w:sz w:val="36"/>
          <w:szCs w:val="36"/>
          <w:u w:val="single"/>
        </w:rPr>
      </w:pPr>
      <w:r w:rsidRPr="00E10341">
        <w:rPr>
          <w:rFonts w:ascii="Arial" w:hAnsi="Arial" w:cs="Arial"/>
          <w:b/>
          <w:sz w:val="36"/>
          <w:szCs w:val="36"/>
          <w:u w:val="single"/>
        </w:rPr>
        <w:t>Volunteering Policy</w:t>
      </w:r>
    </w:p>
    <w:p w:rsidR="00E10341" w:rsidRPr="00E10341" w:rsidRDefault="00E10341" w:rsidP="00E10341">
      <w:pPr>
        <w:pStyle w:val="NoSpacing"/>
        <w:jc w:val="center"/>
        <w:rPr>
          <w:rFonts w:ascii="Arial" w:hAnsi="Arial" w:cs="Arial"/>
          <w:sz w:val="36"/>
          <w:szCs w:val="36"/>
        </w:rPr>
      </w:pPr>
    </w:p>
    <w:p w:rsidR="00E10341" w:rsidRPr="00E10341" w:rsidRDefault="00E10341" w:rsidP="00E10341">
      <w:pPr>
        <w:pStyle w:val="NoSpacing"/>
        <w:rPr>
          <w:rFonts w:ascii="Arial" w:hAnsi="Arial" w:cs="Arial"/>
          <w:sz w:val="24"/>
          <w:szCs w:val="24"/>
        </w:rPr>
      </w:pPr>
    </w:p>
    <w:p w:rsidR="00E10341" w:rsidRPr="00233636" w:rsidRDefault="00E10341" w:rsidP="00E10341">
      <w:pPr>
        <w:pStyle w:val="NoSpacing"/>
        <w:rPr>
          <w:rFonts w:ascii="Arial" w:eastAsia="Times New Roman" w:hAnsi="Arial" w:cs="Arial"/>
          <w:b/>
          <w:sz w:val="24"/>
          <w:szCs w:val="24"/>
        </w:rPr>
      </w:pPr>
      <w:r w:rsidRPr="00233636">
        <w:rPr>
          <w:rFonts w:ascii="Arial" w:eastAsia="Times New Roman" w:hAnsi="Arial" w:cs="Arial"/>
          <w:b/>
          <w:sz w:val="24"/>
          <w:szCs w:val="24"/>
        </w:rPr>
        <w:t>POLICY STATEMENT</w:t>
      </w:r>
    </w:p>
    <w:p w:rsidR="00E10341" w:rsidRPr="00233636" w:rsidRDefault="00E10341" w:rsidP="00E10341">
      <w:pPr>
        <w:pStyle w:val="NoSpacing"/>
        <w:rPr>
          <w:rFonts w:ascii="Arial" w:eastAsia="Times New Roman" w:hAnsi="Arial" w:cs="Arial"/>
          <w:b/>
          <w:sz w:val="24"/>
          <w:szCs w:val="24"/>
        </w:rPr>
      </w:pPr>
      <w:r w:rsidRPr="00233636">
        <w:rPr>
          <w:rFonts w:ascii="Arial" w:eastAsia="Times New Roman" w:hAnsi="Arial" w:cs="Arial"/>
          <w:b/>
          <w:sz w:val="24"/>
          <w:szCs w:val="24"/>
        </w:rPr>
        <w:t>The definition of volunteering is: The commitment of time and energy, for the benefit of society and the community, the environment or individuals outside (or in addition to) one’s immediate family.  It is undertaken freely and by choice, without concern for financial gain.</w:t>
      </w:r>
    </w:p>
    <w:p w:rsidR="00E10341" w:rsidRPr="00E10341" w:rsidRDefault="00E10341" w:rsidP="00E10341">
      <w:pPr>
        <w:pStyle w:val="NoSpacing"/>
        <w:rPr>
          <w:rFonts w:ascii="Arial" w:eastAsia="Times New Roman" w:hAnsi="Arial" w:cs="Arial"/>
          <w:sz w:val="24"/>
          <w:szCs w:val="24"/>
        </w:rPr>
      </w:pPr>
    </w:p>
    <w:p w:rsidR="00E10341" w:rsidRPr="00E10341" w:rsidRDefault="00E10341" w:rsidP="00E10341">
      <w:pPr>
        <w:pStyle w:val="NoSpacing"/>
        <w:rPr>
          <w:rFonts w:ascii="Arial" w:eastAsia="Times New Roman" w:hAnsi="Arial" w:cs="Arial"/>
          <w:sz w:val="24"/>
          <w:szCs w:val="24"/>
        </w:rPr>
      </w:pPr>
      <w:r>
        <w:rPr>
          <w:rFonts w:ascii="Arial" w:eastAsia="Times New Roman" w:hAnsi="Arial" w:cs="Arial"/>
          <w:sz w:val="24"/>
          <w:szCs w:val="24"/>
        </w:rPr>
        <w:t>The Children’s Contact Centre (Antrim,</w:t>
      </w:r>
      <w:r w:rsidR="00DE04D8">
        <w:rPr>
          <w:rFonts w:ascii="Arial" w:eastAsia="Times New Roman" w:hAnsi="Arial" w:cs="Arial"/>
          <w:sz w:val="24"/>
          <w:szCs w:val="24"/>
        </w:rPr>
        <w:t xml:space="preserve"> </w:t>
      </w:r>
      <w:r>
        <w:rPr>
          <w:rFonts w:ascii="Arial" w:eastAsia="Times New Roman" w:hAnsi="Arial" w:cs="Arial"/>
          <w:sz w:val="24"/>
          <w:szCs w:val="24"/>
        </w:rPr>
        <w:t>Ballymena and Larne)</w:t>
      </w:r>
      <w:r w:rsidR="001F3C0F">
        <w:rPr>
          <w:rFonts w:ascii="Arial" w:eastAsia="Times New Roman" w:hAnsi="Arial" w:cs="Arial"/>
          <w:sz w:val="24"/>
          <w:szCs w:val="24"/>
        </w:rPr>
        <w:t xml:space="preserve"> </w:t>
      </w:r>
      <w:r w:rsidRPr="00E10341">
        <w:rPr>
          <w:rFonts w:ascii="Arial" w:eastAsia="Times New Roman" w:hAnsi="Arial" w:cs="Arial"/>
          <w:sz w:val="24"/>
          <w:szCs w:val="24"/>
        </w:rPr>
        <w:t xml:space="preserve">endorses this definition and recognises the value of volunteers to the organisation and the important roles that they fulfil. Voluntary work is a fundamental part of the organisation's practice.  </w:t>
      </w:r>
    </w:p>
    <w:p w:rsidR="00E10341" w:rsidRPr="00E10341" w:rsidRDefault="00E10341" w:rsidP="00E10341">
      <w:pPr>
        <w:pStyle w:val="NoSpacing"/>
        <w:rPr>
          <w:rFonts w:ascii="Arial" w:eastAsia="Times New Roman" w:hAnsi="Arial" w:cs="Arial"/>
          <w:sz w:val="24"/>
          <w:szCs w:val="24"/>
        </w:rPr>
      </w:pP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 xml:space="preserve">Volunteers work alongside paid staff in roles that are distinctive and complementary.  They are not used as a substitute for paid employees.  The contribution made by volunteers adds value to and enhances the existing service provision. </w:t>
      </w:r>
      <w:r>
        <w:rPr>
          <w:rFonts w:ascii="Arial" w:eastAsia="Times New Roman" w:hAnsi="Arial" w:cs="Arial"/>
          <w:sz w:val="24"/>
          <w:szCs w:val="24"/>
        </w:rPr>
        <w:t>The Children’s Contact Centre (Antrim,</w:t>
      </w:r>
      <w:r w:rsidR="00DE04D8">
        <w:rPr>
          <w:rFonts w:ascii="Arial" w:eastAsia="Times New Roman" w:hAnsi="Arial" w:cs="Arial"/>
          <w:sz w:val="24"/>
          <w:szCs w:val="24"/>
        </w:rPr>
        <w:t xml:space="preserve"> </w:t>
      </w:r>
      <w:r>
        <w:rPr>
          <w:rFonts w:ascii="Arial" w:eastAsia="Times New Roman" w:hAnsi="Arial" w:cs="Arial"/>
          <w:sz w:val="24"/>
          <w:szCs w:val="24"/>
        </w:rPr>
        <w:t>Ballymena and Larne)</w:t>
      </w:r>
      <w:r w:rsidRPr="00E10341">
        <w:rPr>
          <w:rFonts w:ascii="Arial" w:eastAsia="Times New Roman" w:hAnsi="Arial" w:cs="Arial"/>
          <w:sz w:val="24"/>
          <w:szCs w:val="24"/>
        </w:rPr>
        <w:t xml:space="preserve"> provides training, guidance and support to all volunteers to enable them to fulfil their roles within the organisation.</w:t>
      </w:r>
    </w:p>
    <w:p w:rsidR="00E10341" w:rsidRPr="00E10341" w:rsidRDefault="00E10341" w:rsidP="00E10341">
      <w:pPr>
        <w:pStyle w:val="NoSpacing"/>
        <w:rPr>
          <w:rFonts w:ascii="Arial" w:eastAsia="Times New Roman" w:hAnsi="Arial" w:cs="Arial"/>
          <w:sz w:val="24"/>
          <w:szCs w:val="24"/>
        </w:rPr>
      </w:pPr>
    </w:p>
    <w:p w:rsidR="00E10341" w:rsidRDefault="00E10341" w:rsidP="00E10341">
      <w:pPr>
        <w:pStyle w:val="NoSpacing"/>
        <w:rPr>
          <w:rFonts w:ascii="Arial" w:eastAsia="Times New Roman" w:hAnsi="Arial" w:cs="Arial"/>
          <w:sz w:val="24"/>
          <w:szCs w:val="24"/>
        </w:rPr>
      </w:pPr>
      <w:r>
        <w:rPr>
          <w:rFonts w:ascii="Arial" w:eastAsia="Times New Roman" w:hAnsi="Arial" w:cs="Arial"/>
          <w:sz w:val="24"/>
          <w:szCs w:val="24"/>
        </w:rPr>
        <w:t>The Chi</w:t>
      </w:r>
      <w:r w:rsidR="00DE04D8">
        <w:rPr>
          <w:rFonts w:ascii="Arial" w:eastAsia="Times New Roman" w:hAnsi="Arial" w:cs="Arial"/>
          <w:sz w:val="24"/>
          <w:szCs w:val="24"/>
        </w:rPr>
        <w:t>l</w:t>
      </w:r>
      <w:r>
        <w:rPr>
          <w:rFonts w:ascii="Arial" w:eastAsia="Times New Roman" w:hAnsi="Arial" w:cs="Arial"/>
          <w:sz w:val="24"/>
          <w:szCs w:val="24"/>
        </w:rPr>
        <w:t>dren</w:t>
      </w:r>
      <w:r w:rsidR="00DE04D8">
        <w:rPr>
          <w:rFonts w:ascii="Arial" w:eastAsia="Times New Roman" w:hAnsi="Arial" w:cs="Arial"/>
          <w:sz w:val="24"/>
          <w:szCs w:val="24"/>
        </w:rPr>
        <w:t>’</w:t>
      </w:r>
      <w:r>
        <w:rPr>
          <w:rFonts w:ascii="Arial" w:eastAsia="Times New Roman" w:hAnsi="Arial" w:cs="Arial"/>
          <w:sz w:val="24"/>
          <w:szCs w:val="24"/>
        </w:rPr>
        <w:t>s Contact Centre (Antrim,</w:t>
      </w:r>
      <w:r w:rsidR="00DE04D8">
        <w:rPr>
          <w:rFonts w:ascii="Arial" w:eastAsia="Times New Roman" w:hAnsi="Arial" w:cs="Arial"/>
          <w:sz w:val="24"/>
          <w:szCs w:val="24"/>
        </w:rPr>
        <w:t xml:space="preserve"> </w:t>
      </w:r>
      <w:r>
        <w:rPr>
          <w:rFonts w:ascii="Arial" w:eastAsia="Times New Roman" w:hAnsi="Arial" w:cs="Arial"/>
          <w:sz w:val="24"/>
          <w:szCs w:val="24"/>
        </w:rPr>
        <w:t>Ballymena and Larne)</w:t>
      </w:r>
      <w:r w:rsidR="00057D60">
        <w:rPr>
          <w:rFonts w:ascii="Arial" w:eastAsia="Times New Roman" w:hAnsi="Arial" w:cs="Arial"/>
          <w:sz w:val="24"/>
          <w:szCs w:val="24"/>
        </w:rPr>
        <w:t xml:space="preserve"> offer a safe,</w:t>
      </w:r>
      <w:r w:rsidR="00DE04D8">
        <w:rPr>
          <w:rFonts w:ascii="Arial" w:eastAsia="Times New Roman" w:hAnsi="Arial" w:cs="Arial"/>
          <w:sz w:val="24"/>
          <w:szCs w:val="24"/>
        </w:rPr>
        <w:t xml:space="preserve"> </w:t>
      </w:r>
      <w:r w:rsidR="006124BB">
        <w:rPr>
          <w:rFonts w:ascii="Arial" w:eastAsia="Times New Roman" w:hAnsi="Arial" w:cs="Arial"/>
          <w:sz w:val="24"/>
          <w:szCs w:val="24"/>
        </w:rPr>
        <w:t>friendly and neutral environment where children of separated families can spen</w:t>
      </w:r>
      <w:r w:rsidR="004A02A3">
        <w:rPr>
          <w:rFonts w:ascii="Arial" w:eastAsia="Times New Roman" w:hAnsi="Arial" w:cs="Arial"/>
          <w:sz w:val="24"/>
          <w:szCs w:val="24"/>
        </w:rPr>
        <w:t>d time with one or both parents. It</w:t>
      </w:r>
      <w:r w:rsidR="006124BB">
        <w:rPr>
          <w:rFonts w:ascii="Arial" w:eastAsia="Times New Roman" w:hAnsi="Arial" w:cs="Arial"/>
          <w:sz w:val="24"/>
          <w:szCs w:val="24"/>
        </w:rPr>
        <w:t xml:space="preserve"> is a child centred environment that puts the needs of the children first.</w:t>
      </w:r>
      <w:r w:rsidRPr="00E10341">
        <w:rPr>
          <w:rFonts w:ascii="Arial" w:eastAsia="Times New Roman" w:hAnsi="Arial" w:cs="Arial"/>
          <w:sz w:val="24"/>
          <w:szCs w:val="24"/>
        </w:rPr>
        <w:t xml:space="preserve">  We expect our volunteers </w:t>
      </w:r>
      <w:r w:rsidR="006124BB">
        <w:rPr>
          <w:rFonts w:ascii="Arial" w:eastAsia="Times New Roman" w:hAnsi="Arial" w:cs="Arial"/>
          <w:sz w:val="24"/>
          <w:szCs w:val="24"/>
        </w:rPr>
        <w:t>to adhere to our core aims and ethos in their working.</w:t>
      </w:r>
    </w:p>
    <w:p w:rsidR="006124BB" w:rsidRDefault="006124BB" w:rsidP="00E10341">
      <w:pPr>
        <w:pStyle w:val="NoSpacing"/>
        <w:rPr>
          <w:rFonts w:ascii="Arial" w:eastAsia="Times New Roman" w:hAnsi="Arial" w:cs="Arial"/>
          <w:sz w:val="24"/>
          <w:szCs w:val="24"/>
        </w:rPr>
      </w:pP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 xml:space="preserve">This document sets out the conditions under which volunteers are involved in the work of </w:t>
      </w:r>
      <w:r w:rsidR="004124EC">
        <w:rPr>
          <w:rFonts w:ascii="Arial" w:eastAsia="Times New Roman" w:hAnsi="Arial" w:cs="Arial"/>
          <w:sz w:val="24"/>
          <w:szCs w:val="24"/>
        </w:rPr>
        <w:t>the Children’s Contact Centre</w:t>
      </w:r>
      <w:r w:rsidR="006124BB">
        <w:rPr>
          <w:rFonts w:ascii="Arial" w:eastAsia="Times New Roman" w:hAnsi="Arial" w:cs="Arial"/>
          <w:sz w:val="24"/>
          <w:szCs w:val="24"/>
        </w:rPr>
        <w:t xml:space="preserve"> </w:t>
      </w:r>
      <w:r w:rsidR="004124EC">
        <w:rPr>
          <w:rFonts w:ascii="Arial" w:eastAsia="Times New Roman" w:hAnsi="Arial" w:cs="Arial"/>
          <w:sz w:val="24"/>
          <w:szCs w:val="24"/>
        </w:rPr>
        <w:t>(Antrim,</w:t>
      </w:r>
      <w:r w:rsidR="001F3C0F">
        <w:rPr>
          <w:rFonts w:ascii="Arial" w:eastAsia="Times New Roman" w:hAnsi="Arial" w:cs="Arial"/>
          <w:sz w:val="24"/>
          <w:szCs w:val="24"/>
        </w:rPr>
        <w:t xml:space="preserve"> </w:t>
      </w:r>
      <w:r w:rsidR="004124EC">
        <w:rPr>
          <w:rFonts w:ascii="Arial" w:eastAsia="Times New Roman" w:hAnsi="Arial" w:cs="Arial"/>
          <w:sz w:val="24"/>
          <w:szCs w:val="24"/>
        </w:rPr>
        <w:t>Ballymena,</w:t>
      </w:r>
      <w:r w:rsidR="001F3C0F">
        <w:rPr>
          <w:rFonts w:ascii="Arial" w:eastAsia="Times New Roman" w:hAnsi="Arial" w:cs="Arial"/>
          <w:sz w:val="24"/>
          <w:szCs w:val="24"/>
        </w:rPr>
        <w:t xml:space="preserve"> </w:t>
      </w:r>
      <w:r w:rsidR="004124EC">
        <w:rPr>
          <w:rFonts w:ascii="Arial" w:eastAsia="Times New Roman" w:hAnsi="Arial" w:cs="Arial"/>
          <w:sz w:val="24"/>
          <w:szCs w:val="24"/>
        </w:rPr>
        <w:t>Larne)</w:t>
      </w:r>
    </w:p>
    <w:p w:rsidR="001F3C0F" w:rsidRPr="00E10341" w:rsidRDefault="001F3C0F" w:rsidP="00E10341">
      <w:pPr>
        <w:pStyle w:val="NoSpacing"/>
        <w:rPr>
          <w:rFonts w:ascii="Arial" w:eastAsia="Times New Roman" w:hAnsi="Arial" w:cs="Arial"/>
          <w:sz w:val="24"/>
          <w:szCs w:val="24"/>
        </w:rPr>
      </w:pPr>
    </w:p>
    <w:p w:rsidR="00E10341" w:rsidRPr="00E10341" w:rsidRDefault="001F3C0F" w:rsidP="00E10341">
      <w:pPr>
        <w:pStyle w:val="NoSpacing"/>
        <w:rPr>
          <w:rFonts w:ascii="Arial" w:eastAsia="Times New Roman" w:hAnsi="Arial" w:cs="Arial"/>
          <w:sz w:val="24"/>
          <w:szCs w:val="24"/>
        </w:rPr>
      </w:pPr>
      <w:r>
        <w:rPr>
          <w:rFonts w:ascii="Arial" w:eastAsia="Times New Roman" w:hAnsi="Arial" w:cs="Arial"/>
          <w:sz w:val="24"/>
          <w:szCs w:val="24"/>
        </w:rPr>
        <w:t xml:space="preserve">The Children’s Contact Centre (Antrim, Ballymena and Larne) </w:t>
      </w:r>
      <w:r w:rsidR="00E10341" w:rsidRPr="00E10341">
        <w:rPr>
          <w:rFonts w:ascii="Arial" w:eastAsia="Times New Roman" w:hAnsi="Arial" w:cs="Arial"/>
          <w:sz w:val="24"/>
          <w:szCs w:val="24"/>
        </w:rPr>
        <w:t>is committed to the promotion of equality of opportunity in respect of the recruitment, selection, training and placement of volunteers within the organisation.  It is our policy to provide voluntary work opportunities to all irrespective of:</w:t>
      </w:r>
    </w:p>
    <w:p w:rsidR="00E10341" w:rsidRPr="00E10341" w:rsidRDefault="00E10341" w:rsidP="00E10341">
      <w:pPr>
        <w:pStyle w:val="NoSpacing"/>
        <w:rPr>
          <w:rFonts w:ascii="Arial" w:eastAsia="Times New Roman" w:hAnsi="Arial" w:cs="Arial"/>
          <w:sz w:val="24"/>
          <w:szCs w:val="24"/>
        </w:rPr>
      </w:pP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race or ethnic origin</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marital or family status</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sexual orientation</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age</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lastRenderedPageBreak/>
        <w:t>religious belief / political opinion</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 xml:space="preserve">disability </w:t>
      </w:r>
    </w:p>
    <w:p w:rsidR="00E10341" w:rsidRP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 xml:space="preserve">nationality </w:t>
      </w:r>
    </w:p>
    <w:p w:rsidR="00E10341" w:rsidRDefault="00E10341" w:rsidP="00E10341">
      <w:pPr>
        <w:pStyle w:val="NoSpacing"/>
        <w:rPr>
          <w:rFonts w:ascii="Arial" w:eastAsia="Times New Roman" w:hAnsi="Arial" w:cs="Arial"/>
          <w:sz w:val="24"/>
          <w:szCs w:val="24"/>
        </w:rPr>
      </w:pPr>
      <w:r w:rsidRPr="00E10341">
        <w:rPr>
          <w:rFonts w:ascii="Arial" w:eastAsia="Times New Roman" w:hAnsi="Arial" w:cs="Arial"/>
          <w:sz w:val="24"/>
          <w:szCs w:val="24"/>
        </w:rPr>
        <w:t>We are opposed to all forms of unfair and unlawful discrimination.</w:t>
      </w:r>
    </w:p>
    <w:p w:rsidR="001F3C0F" w:rsidRDefault="001F3C0F" w:rsidP="00E10341">
      <w:pPr>
        <w:pStyle w:val="NoSpacing"/>
        <w:rPr>
          <w:rFonts w:ascii="Arial" w:eastAsia="Times New Roman" w:hAnsi="Arial" w:cs="Arial"/>
          <w:sz w:val="24"/>
          <w:szCs w:val="24"/>
        </w:rPr>
      </w:pPr>
    </w:p>
    <w:p w:rsidR="001F3C0F" w:rsidRPr="00E10341" w:rsidRDefault="001F3C0F" w:rsidP="00E10341">
      <w:pPr>
        <w:pStyle w:val="NoSpacing"/>
        <w:rPr>
          <w:rFonts w:ascii="Arial" w:eastAsia="Times New Roman" w:hAnsi="Arial" w:cs="Arial"/>
          <w:sz w:val="24"/>
          <w:szCs w:val="24"/>
        </w:rPr>
      </w:pPr>
    </w:p>
    <w:tbl>
      <w:tblPr>
        <w:tblW w:w="0" w:type="auto"/>
        <w:tblLayout w:type="fixed"/>
        <w:tblLook w:val="0000" w:firstRow="0" w:lastRow="0" w:firstColumn="0" w:lastColumn="0" w:noHBand="0" w:noVBand="0"/>
      </w:tblPr>
      <w:tblGrid>
        <w:gridCol w:w="817"/>
        <w:gridCol w:w="709"/>
        <w:gridCol w:w="7371"/>
      </w:tblGrid>
      <w:tr w:rsidR="001F3C0F" w:rsidTr="00786CCC">
        <w:trPr>
          <w:cantSplit/>
        </w:trPr>
        <w:tc>
          <w:tcPr>
            <w:tcW w:w="8897" w:type="dxa"/>
            <w:gridSpan w:val="3"/>
          </w:tcPr>
          <w:p w:rsidR="001F3C0F" w:rsidRPr="001F3C0F" w:rsidRDefault="001F3C0F" w:rsidP="00786CCC">
            <w:pPr>
              <w:jc w:val="both"/>
              <w:rPr>
                <w:rFonts w:ascii="Arial" w:hAnsi="Arial" w:cs="Arial"/>
                <w:sz w:val="24"/>
                <w:szCs w:val="24"/>
              </w:rPr>
            </w:pPr>
          </w:p>
          <w:p w:rsidR="001F3C0F" w:rsidRPr="001F3C0F" w:rsidRDefault="001F3C0F" w:rsidP="00786CCC">
            <w:pPr>
              <w:jc w:val="both"/>
              <w:rPr>
                <w:rFonts w:ascii="Arial" w:hAnsi="Arial" w:cs="Arial"/>
                <w:sz w:val="24"/>
                <w:szCs w:val="24"/>
              </w:rPr>
            </w:pPr>
            <w:r w:rsidRPr="001F3C0F">
              <w:rPr>
                <w:rFonts w:ascii="Arial" w:hAnsi="Arial" w:cs="Arial"/>
                <w:sz w:val="24"/>
                <w:szCs w:val="24"/>
              </w:rPr>
              <w:t>IMPLEMENTATION OF POLICY</w:t>
            </w:r>
          </w:p>
        </w:tc>
      </w:tr>
      <w:tr w:rsidR="001F3C0F" w:rsidTr="00786CCC">
        <w:tc>
          <w:tcPr>
            <w:tcW w:w="817" w:type="dxa"/>
          </w:tcPr>
          <w:p w:rsidR="001F3C0F" w:rsidRDefault="001F3C0F" w:rsidP="00786CCC">
            <w:pPr>
              <w:jc w:val="both"/>
              <w:rPr>
                <w:rFonts w:cs="Arial"/>
                <w:szCs w:val="24"/>
              </w:rPr>
            </w:pPr>
          </w:p>
        </w:tc>
        <w:tc>
          <w:tcPr>
            <w:tcW w:w="8080" w:type="dxa"/>
            <w:gridSpan w:val="2"/>
          </w:tcPr>
          <w:p w:rsidR="001F3C0F" w:rsidRPr="001F3C0F" w:rsidRDefault="001F3C0F" w:rsidP="00786CCC">
            <w:pPr>
              <w:jc w:val="both"/>
              <w:rPr>
                <w:rFonts w:ascii="Arial" w:hAnsi="Arial" w:cs="Arial"/>
                <w:sz w:val="24"/>
                <w:szCs w:val="24"/>
              </w:rPr>
            </w:pPr>
          </w:p>
        </w:tc>
      </w:tr>
      <w:tr w:rsidR="001F3C0F" w:rsidTr="00786CCC">
        <w:trPr>
          <w:trHeight w:val="409"/>
        </w:trPr>
        <w:tc>
          <w:tcPr>
            <w:tcW w:w="817" w:type="dxa"/>
          </w:tcPr>
          <w:p w:rsidR="001F3C0F" w:rsidRDefault="001F3C0F" w:rsidP="00786CCC">
            <w:pPr>
              <w:jc w:val="both"/>
              <w:rPr>
                <w:rFonts w:cs="Arial"/>
                <w:szCs w:val="24"/>
              </w:rPr>
            </w:pPr>
            <w:r>
              <w:rPr>
                <w:rFonts w:cs="Arial"/>
                <w:szCs w:val="24"/>
              </w:rPr>
              <w:t>1.0</w:t>
            </w:r>
          </w:p>
        </w:tc>
        <w:tc>
          <w:tcPr>
            <w:tcW w:w="8080" w:type="dxa"/>
            <w:gridSpan w:val="2"/>
          </w:tcPr>
          <w:p w:rsidR="001F3C0F" w:rsidRPr="001F3C0F" w:rsidRDefault="001F3C0F" w:rsidP="00786CCC">
            <w:pPr>
              <w:jc w:val="both"/>
              <w:rPr>
                <w:rFonts w:ascii="Arial" w:hAnsi="Arial" w:cs="Arial"/>
                <w:sz w:val="24"/>
                <w:szCs w:val="24"/>
              </w:rPr>
            </w:pPr>
            <w:r w:rsidRPr="001F3C0F">
              <w:rPr>
                <w:rFonts w:ascii="Arial" w:hAnsi="Arial" w:cs="Arial"/>
                <w:sz w:val="24"/>
                <w:szCs w:val="24"/>
              </w:rPr>
              <w:t>Recruitment</w:t>
            </w:r>
          </w:p>
        </w:tc>
      </w:tr>
      <w:tr w:rsidR="001F3C0F" w:rsidTr="00786CCC">
        <w:tc>
          <w:tcPr>
            <w:tcW w:w="817" w:type="dxa"/>
          </w:tcPr>
          <w:p w:rsidR="001F3C0F" w:rsidRDefault="001F3C0F" w:rsidP="00786CCC">
            <w:pPr>
              <w:jc w:val="both"/>
              <w:rPr>
                <w:rFonts w:cs="Arial"/>
                <w:szCs w:val="24"/>
              </w:rPr>
            </w:pPr>
          </w:p>
        </w:tc>
        <w:tc>
          <w:tcPr>
            <w:tcW w:w="8080" w:type="dxa"/>
            <w:gridSpan w:val="2"/>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8080" w:type="dxa"/>
            <w:gridSpan w:val="2"/>
          </w:tcPr>
          <w:p w:rsidR="001F3C0F" w:rsidRPr="001F3C0F" w:rsidRDefault="001F3C0F" w:rsidP="00786CCC">
            <w:pPr>
              <w:jc w:val="both"/>
              <w:rPr>
                <w:rFonts w:ascii="Arial" w:hAnsi="Arial" w:cs="Arial"/>
                <w:sz w:val="24"/>
                <w:szCs w:val="24"/>
              </w:rPr>
            </w:pPr>
            <w:r w:rsidRPr="001F3C0F">
              <w:rPr>
                <w:rFonts w:ascii="Arial" w:hAnsi="Arial" w:cs="Arial"/>
                <w:sz w:val="24"/>
                <w:szCs w:val="24"/>
              </w:rPr>
              <w:t>When considering the possible involvement of volunteers in</w:t>
            </w:r>
            <w:r>
              <w:rPr>
                <w:rFonts w:ascii="Arial" w:hAnsi="Arial" w:cs="Arial"/>
                <w:sz w:val="24"/>
                <w:szCs w:val="24"/>
              </w:rPr>
              <w:t xml:space="preserve"> Children’s Contact Centre</w:t>
            </w:r>
            <w:r w:rsidRPr="001F3C0F">
              <w:rPr>
                <w:rFonts w:ascii="Arial" w:hAnsi="Arial" w:cs="Arial"/>
                <w:sz w:val="24"/>
                <w:szCs w:val="24"/>
              </w:rPr>
              <w:t>, a decision will be made bearin</w:t>
            </w:r>
            <w:r>
              <w:rPr>
                <w:rFonts w:ascii="Arial" w:hAnsi="Arial" w:cs="Arial"/>
                <w:sz w:val="24"/>
                <w:szCs w:val="24"/>
              </w:rPr>
              <w:t>g in mind the following factors</w:t>
            </w:r>
          </w:p>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1.1</w:t>
            </w:r>
          </w:p>
        </w:tc>
        <w:tc>
          <w:tcPr>
            <w:tcW w:w="7371" w:type="dxa"/>
          </w:tcPr>
          <w:p w:rsidR="001F3C0F" w:rsidRPr="001F3C0F" w:rsidRDefault="001F3C0F" w:rsidP="001F3C0F">
            <w:pPr>
              <w:jc w:val="both"/>
              <w:rPr>
                <w:rFonts w:ascii="Arial" w:hAnsi="Arial" w:cs="Arial"/>
                <w:sz w:val="24"/>
                <w:szCs w:val="24"/>
              </w:rPr>
            </w:pPr>
            <w:r w:rsidRPr="001F3C0F">
              <w:rPr>
                <w:rFonts w:ascii="Arial" w:hAnsi="Arial" w:cs="Arial"/>
                <w:sz w:val="24"/>
                <w:szCs w:val="24"/>
              </w:rPr>
              <w:t>Volunteer Coordinator will organise volunteer training as identified, in consultation with</w:t>
            </w:r>
            <w:r w:rsidR="009A1CFF">
              <w:rPr>
                <w:rFonts w:ascii="Arial" w:hAnsi="Arial" w:cs="Arial"/>
                <w:sz w:val="24"/>
                <w:szCs w:val="24"/>
              </w:rPr>
              <w:t xml:space="preserve"> the contact coordinator</w:t>
            </w:r>
            <w:r w:rsidRPr="001F3C0F">
              <w:rPr>
                <w:rFonts w:ascii="Arial" w:hAnsi="Arial" w:cs="Arial"/>
                <w:sz w:val="24"/>
                <w:szCs w:val="24"/>
              </w:rPr>
              <w:t>.</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1.2</w:t>
            </w:r>
          </w:p>
        </w:tc>
        <w:tc>
          <w:tcPr>
            <w:tcW w:w="7371" w:type="dxa"/>
          </w:tcPr>
          <w:p w:rsidR="001F3C0F" w:rsidRPr="001F3C0F" w:rsidRDefault="001F3C0F" w:rsidP="001F3C0F">
            <w:pPr>
              <w:jc w:val="both"/>
              <w:rPr>
                <w:rFonts w:ascii="Arial" w:hAnsi="Arial" w:cs="Arial"/>
                <w:sz w:val="24"/>
                <w:szCs w:val="24"/>
              </w:rPr>
            </w:pPr>
            <w:r w:rsidRPr="001F3C0F">
              <w:rPr>
                <w:rFonts w:ascii="Arial" w:hAnsi="Arial" w:cs="Arial"/>
                <w:sz w:val="24"/>
                <w:szCs w:val="24"/>
              </w:rPr>
              <w:t xml:space="preserve">It is the responsibility of </w:t>
            </w:r>
            <w:r>
              <w:rPr>
                <w:rFonts w:ascii="Arial" w:hAnsi="Arial" w:cs="Arial"/>
                <w:sz w:val="24"/>
                <w:szCs w:val="24"/>
              </w:rPr>
              <w:t>Children’s Contact Centre</w:t>
            </w:r>
            <w:r w:rsidRPr="001F3C0F">
              <w:rPr>
                <w:rFonts w:ascii="Arial" w:hAnsi="Arial" w:cs="Arial"/>
                <w:sz w:val="24"/>
                <w:szCs w:val="24"/>
              </w:rPr>
              <w:t xml:space="preserve"> to identify worthwhile and satisfying voluntary work opportunities which can </w:t>
            </w:r>
            <w:r w:rsidR="009A1CFF" w:rsidRPr="001F3C0F">
              <w:rPr>
                <w:rFonts w:ascii="Arial" w:hAnsi="Arial" w:cs="Arial"/>
                <w:sz w:val="24"/>
                <w:szCs w:val="24"/>
              </w:rPr>
              <w:t>complement</w:t>
            </w:r>
            <w:r w:rsidRPr="001F3C0F">
              <w:rPr>
                <w:rFonts w:ascii="Arial" w:hAnsi="Arial" w:cs="Arial"/>
                <w:sz w:val="24"/>
                <w:szCs w:val="24"/>
              </w:rPr>
              <w:t xml:space="preserve"> the work of paid workers and which can be identified as pieces of work for which they will take responsibility.</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1.3</w:t>
            </w:r>
          </w:p>
        </w:tc>
        <w:tc>
          <w:tcPr>
            <w:tcW w:w="7371" w:type="dxa"/>
          </w:tcPr>
          <w:p w:rsidR="001F3C0F" w:rsidRPr="001F3C0F" w:rsidRDefault="001F3C0F" w:rsidP="006124BB">
            <w:pPr>
              <w:jc w:val="both"/>
              <w:rPr>
                <w:rFonts w:ascii="Arial" w:hAnsi="Arial" w:cs="Arial"/>
                <w:sz w:val="24"/>
                <w:szCs w:val="24"/>
              </w:rPr>
            </w:pPr>
            <w:r w:rsidRPr="001F3C0F">
              <w:rPr>
                <w:rFonts w:ascii="Arial" w:hAnsi="Arial" w:cs="Arial"/>
                <w:sz w:val="24"/>
                <w:szCs w:val="24"/>
              </w:rPr>
              <w:t xml:space="preserve">Voluntary work opportunities will be advertised in a variety of places </w:t>
            </w:r>
            <w:r w:rsidR="006124BB">
              <w:rPr>
                <w:rFonts w:ascii="Arial" w:hAnsi="Arial" w:cs="Arial"/>
                <w:sz w:val="24"/>
                <w:szCs w:val="24"/>
              </w:rPr>
              <w:t xml:space="preserve">taking into account </w:t>
            </w:r>
            <w:r w:rsidR="004A02A3">
              <w:rPr>
                <w:rFonts w:ascii="Arial" w:hAnsi="Arial" w:cs="Arial"/>
                <w:sz w:val="24"/>
                <w:szCs w:val="24"/>
              </w:rPr>
              <w:t>the principles if our Equal Opportunities</w:t>
            </w:r>
            <w:r w:rsidR="006124BB">
              <w:rPr>
                <w:rFonts w:ascii="Arial" w:hAnsi="Arial" w:cs="Arial"/>
                <w:sz w:val="24"/>
                <w:szCs w:val="24"/>
              </w:rPr>
              <w:t xml:space="preserve"> and Diversity Policies.</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1.4</w:t>
            </w:r>
          </w:p>
        </w:tc>
        <w:tc>
          <w:tcPr>
            <w:tcW w:w="7371" w:type="dxa"/>
          </w:tcPr>
          <w:p w:rsidR="001F3C0F" w:rsidRPr="001F3C0F" w:rsidRDefault="001F3C0F" w:rsidP="00786CCC">
            <w:pPr>
              <w:ind w:left="360"/>
              <w:rPr>
                <w:rFonts w:ascii="Arial" w:hAnsi="Arial" w:cs="Arial"/>
                <w:sz w:val="24"/>
                <w:szCs w:val="24"/>
              </w:rPr>
            </w:pPr>
            <w:r w:rsidRPr="001F3C0F">
              <w:rPr>
                <w:rFonts w:ascii="Arial" w:hAnsi="Arial" w:cs="Arial"/>
                <w:sz w:val="24"/>
                <w:szCs w:val="24"/>
              </w:rPr>
              <w:t xml:space="preserve">All prospective volunteers will be required to complete an application form and will be asked to give two referees. </w:t>
            </w:r>
          </w:p>
          <w:p w:rsidR="001F3C0F" w:rsidRPr="001F3C0F" w:rsidRDefault="001F3C0F" w:rsidP="00786CCC">
            <w:pPr>
              <w:ind w:left="360"/>
              <w:rPr>
                <w:rFonts w:ascii="Arial" w:hAnsi="Arial" w:cs="Arial"/>
                <w:sz w:val="24"/>
                <w:szCs w:val="24"/>
              </w:rPr>
            </w:pPr>
          </w:p>
          <w:p w:rsidR="001F3C0F" w:rsidRPr="001F3C0F" w:rsidRDefault="001F3C0F" w:rsidP="009A1CFF">
            <w:pPr>
              <w:ind w:left="360"/>
              <w:rPr>
                <w:rFonts w:ascii="Arial" w:hAnsi="Arial" w:cs="Arial"/>
                <w:sz w:val="24"/>
                <w:szCs w:val="24"/>
              </w:rPr>
            </w:pPr>
            <w:r>
              <w:rPr>
                <w:rFonts w:ascii="Arial" w:hAnsi="Arial" w:cs="Arial"/>
                <w:sz w:val="24"/>
                <w:szCs w:val="24"/>
              </w:rPr>
              <w:t>Children’s Contact Centre</w:t>
            </w:r>
            <w:r w:rsidRPr="001F3C0F">
              <w:rPr>
                <w:rFonts w:ascii="Arial" w:hAnsi="Arial" w:cs="Arial"/>
                <w:sz w:val="24"/>
                <w:szCs w:val="24"/>
              </w:rPr>
              <w:t xml:space="preserve"> retains the right to turn down applicants for a volunteer role prior to, during or after volunteer training.  Individuals will be offered an opportunity to discuss the outcome and identify possible alternative within or outside </w:t>
            </w:r>
            <w:r w:rsidR="009A1CFF">
              <w:rPr>
                <w:rFonts w:ascii="Arial" w:hAnsi="Arial" w:cs="Arial"/>
                <w:sz w:val="24"/>
                <w:szCs w:val="24"/>
              </w:rPr>
              <w:t>the Children’s Contact Centre</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1.5</w:t>
            </w:r>
          </w:p>
        </w:tc>
        <w:tc>
          <w:tcPr>
            <w:tcW w:w="7371" w:type="dxa"/>
          </w:tcPr>
          <w:p w:rsidR="001F3C0F" w:rsidRPr="001F3C0F" w:rsidRDefault="001F3C0F" w:rsidP="00786CCC">
            <w:pPr>
              <w:ind w:left="360"/>
              <w:rPr>
                <w:rFonts w:ascii="Arial" w:hAnsi="Arial" w:cs="Arial"/>
                <w:sz w:val="24"/>
                <w:szCs w:val="24"/>
              </w:rPr>
            </w:pPr>
            <w:r w:rsidRPr="001F3C0F">
              <w:rPr>
                <w:rFonts w:ascii="Arial" w:hAnsi="Arial" w:cs="Arial"/>
                <w:sz w:val="24"/>
                <w:szCs w:val="24"/>
              </w:rPr>
              <w:t xml:space="preserve"> All potential volunteers will be required to comply with Access NI which supports the framework for the care and protection of children and vulnerable adults.  It requires that the Department of Health and Social </w:t>
            </w:r>
            <w:bookmarkStart w:id="0" w:name="_GoBack"/>
            <w:bookmarkEnd w:id="0"/>
            <w:r w:rsidRPr="001F3C0F">
              <w:rPr>
                <w:rFonts w:ascii="Arial" w:hAnsi="Arial" w:cs="Arial"/>
                <w:sz w:val="24"/>
                <w:szCs w:val="24"/>
              </w:rPr>
              <w:t>Services and Public Safety maintain a list of individuals who are considered unsuitable to work (in a paid or voluntary) capacity with children and vulnerable adults.</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NB Child protection is of the utmost importance and the limitations to vetting procedures need to be acknowledged.  (For further information see Child Protection Policy).</w:t>
            </w: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p>
        </w:tc>
        <w:tc>
          <w:tcPr>
            <w:tcW w:w="7371" w:type="dxa"/>
          </w:tcPr>
          <w:p w:rsidR="001F3C0F" w:rsidRPr="001F3C0F" w:rsidRDefault="001F3C0F" w:rsidP="00786CCC">
            <w:pPr>
              <w:jc w:val="both"/>
              <w:rPr>
                <w:rFonts w:ascii="Arial" w:hAnsi="Arial" w:cs="Arial"/>
                <w:sz w:val="24"/>
                <w:szCs w:val="24"/>
              </w:rPr>
            </w:pPr>
          </w:p>
        </w:tc>
      </w:tr>
      <w:tr w:rsidR="001F3C0F" w:rsidTr="00786CCC">
        <w:tc>
          <w:tcPr>
            <w:tcW w:w="817" w:type="dxa"/>
          </w:tcPr>
          <w:p w:rsidR="001F3C0F" w:rsidRDefault="001F3C0F" w:rsidP="00786CCC">
            <w:pPr>
              <w:jc w:val="both"/>
              <w:rPr>
                <w:rFonts w:cs="Arial"/>
                <w:szCs w:val="24"/>
              </w:rPr>
            </w:pPr>
          </w:p>
        </w:tc>
        <w:tc>
          <w:tcPr>
            <w:tcW w:w="709" w:type="dxa"/>
          </w:tcPr>
          <w:p w:rsidR="001F3C0F" w:rsidRPr="001F3C0F" w:rsidRDefault="001F3C0F" w:rsidP="00786CCC">
            <w:pPr>
              <w:jc w:val="both"/>
              <w:rPr>
                <w:rFonts w:ascii="Arial" w:hAnsi="Arial" w:cs="Arial"/>
                <w:sz w:val="24"/>
                <w:szCs w:val="24"/>
              </w:rPr>
            </w:pPr>
            <w:r w:rsidRPr="001F3C0F">
              <w:rPr>
                <w:rFonts w:ascii="Arial" w:hAnsi="Arial" w:cs="Arial"/>
                <w:sz w:val="24"/>
                <w:szCs w:val="24"/>
              </w:rPr>
              <w:t>1.6</w:t>
            </w:r>
          </w:p>
        </w:tc>
        <w:tc>
          <w:tcPr>
            <w:tcW w:w="7371" w:type="dxa"/>
          </w:tcPr>
          <w:p w:rsidR="00232B5A" w:rsidRDefault="001F3C0F" w:rsidP="009A1CFF">
            <w:pPr>
              <w:jc w:val="both"/>
              <w:rPr>
                <w:rFonts w:ascii="Arial" w:hAnsi="Arial" w:cs="Arial"/>
                <w:sz w:val="24"/>
                <w:szCs w:val="24"/>
              </w:rPr>
            </w:pPr>
            <w:r w:rsidRPr="001F3C0F">
              <w:rPr>
                <w:rFonts w:ascii="Arial" w:hAnsi="Arial" w:cs="Arial"/>
                <w:sz w:val="24"/>
                <w:szCs w:val="24"/>
              </w:rPr>
              <w:t>All prospective volunteers will be required to attend</w:t>
            </w:r>
            <w:r w:rsidR="009A1CFF">
              <w:rPr>
                <w:rFonts w:ascii="Arial" w:hAnsi="Arial" w:cs="Arial"/>
                <w:sz w:val="24"/>
                <w:szCs w:val="24"/>
              </w:rPr>
              <w:t xml:space="preserve"> mandatory volunteer </w:t>
            </w:r>
            <w:r w:rsidRPr="001F3C0F">
              <w:rPr>
                <w:rFonts w:ascii="Arial" w:hAnsi="Arial" w:cs="Arial"/>
                <w:sz w:val="24"/>
                <w:szCs w:val="24"/>
              </w:rPr>
              <w:t>training sessions</w:t>
            </w:r>
            <w:r w:rsidR="00232B5A">
              <w:rPr>
                <w:rFonts w:ascii="Arial" w:hAnsi="Arial" w:cs="Arial"/>
                <w:sz w:val="24"/>
                <w:szCs w:val="24"/>
              </w:rPr>
              <w:t>.</w:t>
            </w:r>
          </w:p>
          <w:p w:rsidR="00232B5A" w:rsidRPr="001F3C0F" w:rsidRDefault="00232B5A" w:rsidP="009A1CFF">
            <w:pPr>
              <w:jc w:val="both"/>
              <w:rPr>
                <w:rFonts w:ascii="Arial" w:hAnsi="Arial" w:cs="Arial"/>
                <w:sz w:val="24"/>
                <w:szCs w:val="24"/>
              </w:rPr>
            </w:pPr>
          </w:p>
        </w:tc>
      </w:tr>
      <w:tr w:rsidR="001F3C0F" w:rsidRPr="008232D1" w:rsidTr="00786CCC">
        <w:tc>
          <w:tcPr>
            <w:tcW w:w="817" w:type="dxa"/>
          </w:tcPr>
          <w:p w:rsidR="001F3C0F" w:rsidRPr="008232D1" w:rsidRDefault="001F3C0F" w:rsidP="008232D1">
            <w:pPr>
              <w:pStyle w:val="NoSpacing"/>
              <w:rPr>
                <w:rFonts w:ascii="Arial" w:hAnsi="Arial" w:cs="Arial"/>
                <w:sz w:val="24"/>
                <w:szCs w:val="24"/>
              </w:rPr>
            </w:pPr>
          </w:p>
        </w:tc>
        <w:tc>
          <w:tcPr>
            <w:tcW w:w="709" w:type="dxa"/>
          </w:tcPr>
          <w:p w:rsidR="001F3C0F" w:rsidRPr="008232D1" w:rsidRDefault="001F3C0F" w:rsidP="008232D1">
            <w:pPr>
              <w:pStyle w:val="NoSpacing"/>
              <w:rPr>
                <w:rFonts w:ascii="Arial" w:hAnsi="Arial" w:cs="Arial"/>
                <w:sz w:val="24"/>
                <w:szCs w:val="24"/>
              </w:rPr>
            </w:pPr>
          </w:p>
        </w:tc>
        <w:tc>
          <w:tcPr>
            <w:tcW w:w="7371" w:type="dxa"/>
          </w:tcPr>
          <w:p w:rsidR="001F3C0F" w:rsidRPr="008232D1" w:rsidRDefault="001F3C0F" w:rsidP="008232D1">
            <w:pPr>
              <w:pStyle w:val="NoSpacing"/>
              <w:rPr>
                <w:rFonts w:ascii="Arial" w:hAnsi="Arial" w:cs="Arial"/>
                <w:sz w:val="24"/>
                <w:szCs w:val="24"/>
              </w:rPr>
            </w:pPr>
          </w:p>
        </w:tc>
      </w:tr>
      <w:tr w:rsidR="001F3C0F" w:rsidRPr="008232D1" w:rsidTr="00786CCC">
        <w:tc>
          <w:tcPr>
            <w:tcW w:w="817" w:type="dxa"/>
          </w:tcPr>
          <w:p w:rsidR="001F3C0F" w:rsidRPr="008232D1" w:rsidRDefault="001F3C0F" w:rsidP="008232D1">
            <w:pPr>
              <w:pStyle w:val="NoSpacing"/>
              <w:rPr>
                <w:rFonts w:ascii="Arial" w:hAnsi="Arial" w:cs="Arial"/>
                <w:sz w:val="24"/>
                <w:szCs w:val="24"/>
              </w:rPr>
            </w:pPr>
          </w:p>
        </w:tc>
        <w:tc>
          <w:tcPr>
            <w:tcW w:w="709" w:type="dxa"/>
          </w:tcPr>
          <w:p w:rsidR="001F3C0F" w:rsidRPr="008232D1" w:rsidRDefault="001F3C0F" w:rsidP="008232D1">
            <w:pPr>
              <w:pStyle w:val="NoSpacing"/>
              <w:rPr>
                <w:rFonts w:ascii="Arial" w:hAnsi="Arial" w:cs="Arial"/>
                <w:sz w:val="24"/>
                <w:szCs w:val="24"/>
              </w:rPr>
            </w:pPr>
          </w:p>
        </w:tc>
        <w:tc>
          <w:tcPr>
            <w:tcW w:w="7371" w:type="dxa"/>
          </w:tcPr>
          <w:p w:rsidR="001F3C0F" w:rsidRPr="008232D1" w:rsidRDefault="001F3C0F" w:rsidP="008232D1">
            <w:pPr>
              <w:pStyle w:val="NoSpacing"/>
              <w:rPr>
                <w:rFonts w:ascii="Arial" w:hAnsi="Arial" w:cs="Arial"/>
                <w:sz w:val="24"/>
                <w:szCs w:val="24"/>
              </w:rPr>
            </w:pPr>
          </w:p>
        </w:tc>
      </w:tr>
      <w:tr w:rsidR="001F3C0F" w:rsidRPr="008232D1" w:rsidTr="00786CCC">
        <w:tc>
          <w:tcPr>
            <w:tcW w:w="817" w:type="dxa"/>
          </w:tcPr>
          <w:p w:rsidR="001F3C0F" w:rsidRPr="008232D1" w:rsidRDefault="001F3C0F" w:rsidP="008232D1">
            <w:pPr>
              <w:pStyle w:val="NoSpacing"/>
              <w:rPr>
                <w:rFonts w:ascii="Arial" w:hAnsi="Arial" w:cs="Arial"/>
                <w:sz w:val="24"/>
                <w:szCs w:val="24"/>
              </w:rPr>
            </w:pPr>
          </w:p>
        </w:tc>
        <w:tc>
          <w:tcPr>
            <w:tcW w:w="8080" w:type="dxa"/>
            <w:gridSpan w:val="2"/>
          </w:tcPr>
          <w:p w:rsidR="001F3C0F" w:rsidRPr="008232D1" w:rsidRDefault="001F3C0F"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2.0</w:t>
            </w:r>
          </w:p>
        </w:tc>
        <w:tc>
          <w:tcPr>
            <w:tcW w:w="8080" w:type="dxa"/>
            <w:gridSpan w:val="2"/>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Induction Period – (following the training)</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8080" w:type="dxa"/>
            <w:gridSpan w:val="2"/>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2.1</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All volunteers will be given an agreement and role description setting out what Children</w:t>
            </w:r>
            <w:r w:rsidR="008232D1">
              <w:rPr>
                <w:rFonts w:ascii="Arial" w:hAnsi="Arial" w:cs="Arial"/>
                <w:sz w:val="24"/>
                <w:szCs w:val="24"/>
              </w:rPr>
              <w:t>’</w:t>
            </w:r>
            <w:r w:rsidRPr="008232D1">
              <w:rPr>
                <w:rFonts w:ascii="Arial" w:hAnsi="Arial" w:cs="Arial"/>
                <w:sz w:val="24"/>
                <w:szCs w:val="24"/>
              </w:rPr>
              <w:t>s Contact Centre is offering them and what is expected of them.</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2.2</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Each voluntary worker will undergo a structured training and induction programme to familiarise them with the work of the Children</w:t>
            </w:r>
            <w:r w:rsidR="008232D1">
              <w:rPr>
                <w:rFonts w:ascii="Arial" w:hAnsi="Arial" w:cs="Arial"/>
                <w:sz w:val="24"/>
                <w:szCs w:val="24"/>
              </w:rPr>
              <w:t>’</w:t>
            </w:r>
            <w:r w:rsidRPr="008232D1">
              <w:rPr>
                <w:rFonts w:ascii="Arial" w:hAnsi="Arial" w:cs="Arial"/>
                <w:sz w:val="24"/>
                <w:szCs w:val="24"/>
              </w:rPr>
              <w:t>s Contact Centre and the ethos and values which underpin the work.</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2.3</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All volunteers will be clearly briefed about the importance of keeping confidential, information gained in the course of their work</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2.4</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During a trial period of 3 months, volunteers will be issued with a</w:t>
            </w:r>
            <w:r w:rsidR="006124BB" w:rsidRPr="008232D1">
              <w:rPr>
                <w:rFonts w:ascii="Arial" w:hAnsi="Arial" w:cs="Arial"/>
                <w:sz w:val="24"/>
                <w:szCs w:val="24"/>
              </w:rPr>
              <w:t xml:space="preserve"> uniform,</w:t>
            </w:r>
            <w:r w:rsidRPr="008232D1">
              <w:rPr>
                <w:rFonts w:ascii="Arial" w:hAnsi="Arial" w:cs="Arial"/>
                <w:sz w:val="24"/>
                <w:szCs w:val="24"/>
              </w:rPr>
              <w:t xml:space="preserve"> volunteer agreement and role/responsibility </w:t>
            </w:r>
            <w:r w:rsidR="006124BB" w:rsidRPr="008232D1">
              <w:rPr>
                <w:rFonts w:ascii="Arial" w:hAnsi="Arial" w:cs="Arial"/>
                <w:sz w:val="24"/>
                <w:szCs w:val="24"/>
              </w:rPr>
              <w:t xml:space="preserve">description. </w:t>
            </w:r>
            <w:r w:rsidR="008232D1">
              <w:rPr>
                <w:rFonts w:ascii="Arial" w:hAnsi="Arial" w:cs="Arial"/>
                <w:sz w:val="24"/>
                <w:szCs w:val="24"/>
              </w:rPr>
              <w:t xml:space="preserve"> The volunteer and Volunteer Co</w:t>
            </w:r>
            <w:r w:rsidR="006124BB" w:rsidRPr="008232D1">
              <w:rPr>
                <w:rFonts w:ascii="Arial" w:hAnsi="Arial" w:cs="Arial"/>
                <w:sz w:val="24"/>
                <w:szCs w:val="24"/>
              </w:rPr>
              <w:t xml:space="preserve">ordinator </w:t>
            </w:r>
            <w:r w:rsidRPr="008232D1">
              <w:rPr>
                <w:rFonts w:ascii="Arial" w:hAnsi="Arial" w:cs="Arial"/>
                <w:sz w:val="24"/>
                <w:szCs w:val="24"/>
              </w:rPr>
              <w:t xml:space="preserve">will meet </w:t>
            </w:r>
            <w:r w:rsidR="006124BB" w:rsidRPr="008232D1">
              <w:rPr>
                <w:rFonts w:ascii="Arial" w:hAnsi="Arial" w:cs="Arial"/>
                <w:sz w:val="24"/>
                <w:szCs w:val="24"/>
              </w:rPr>
              <w:t>half way through the trial period</w:t>
            </w:r>
            <w:r w:rsidRPr="008232D1">
              <w:rPr>
                <w:rFonts w:ascii="Arial" w:hAnsi="Arial" w:cs="Arial"/>
                <w:sz w:val="24"/>
                <w:szCs w:val="24"/>
              </w:rPr>
              <w:t xml:space="preserve"> to assess performance, address any difficulties and make any changes if required.</w:t>
            </w:r>
          </w:p>
        </w:tc>
      </w:tr>
      <w:tr w:rsidR="00F52AD0" w:rsidRPr="008232D1" w:rsidTr="00786CCC">
        <w:trPr>
          <w:cantSplit/>
        </w:trPr>
        <w:tc>
          <w:tcPr>
            <w:tcW w:w="817" w:type="dxa"/>
          </w:tcPr>
          <w:p w:rsidR="00F52AD0" w:rsidRPr="008232D1" w:rsidRDefault="00F52AD0" w:rsidP="008232D1">
            <w:pPr>
              <w:pStyle w:val="NoSpacing"/>
              <w:rPr>
                <w:rFonts w:ascii="Arial" w:hAnsi="Arial" w:cs="Arial"/>
                <w:sz w:val="24"/>
                <w:szCs w:val="24"/>
              </w:rPr>
            </w:pPr>
          </w:p>
        </w:tc>
        <w:tc>
          <w:tcPr>
            <w:tcW w:w="8080" w:type="dxa"/>
            <w:gridSpan w:val="2"/>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2.5</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 xml:space="preserve">On successful completion of the trial period the voluntary worker, will be confirmed in the role.  </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rPr>
          <w:trHeight w:val="1340"/>
        </w:trPr>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2.6</w:t>
            </w:r>
          </w:p>
        </w:tc>
        <w:tc>
          <w:tcPr>
            <w:tcW w:w="7371" w:type="dxa"/>
          </w:tcPr>
          <w:p w:rsidR="004D0EBF" w:rsidRPr="008232D1" w:rsidRDefault="00F52AD0" w:rsidP="008232D1">
            <w:pPr>
              <w:pStyle w:val="NoSpacing"/>
              <w:rPr>
                <w:rFonts w:ascii="Arial" w:hAnsi="Arial" w:cs="Arial"/>
                <w:sz w:val="24"/>
                <w:szCs w:val="24"/>
              </w:rPr>
            </w:pPr>
            <w:r w:rsidRPr="008232D1">
              <w:rPr>
                <w:rFonts w:ascii="Arial" w:hAnsi="Arial" w:cs="Arial"/>
                <w:sz w:val="24"/>
                <w:szCs w:val="24"/>
              </w:rPr>
              <w:t>In the event of an unsatisfactory performance, the volunteer may be given the opportunity to consider other more appropriate voluntary work opportunities or training within the organisation or be asked to leave.</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3.0</w:t>
            </w:r>
          </w:p>
        </w:tc>
        <w:tc>
          <w:tcPr>
            <w:tcW w:w="8080" w:type="dxa"/>
            <w:gridSpan w:val="2"/>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Supervision and Support</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3.1</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 xml:space="preserve">Every volunteer will be </w:t>
            </w:r>
            <w:r w:rsidR="00232B5A">
              <w:rPr>
                <w:rFonts w:ascii="Arial" w:hAnsi="Arial" w:cs="Arial"/>
                <w:sz w:val="24"/>
                <w:szCs w:val="24"/>
              </w:rPr>
              <w:t>made aware</w:t>
            </w:r>
            <w:r w:rsidR="004D0EBF" w:rsidRPr="008232D1">
              <w:rPr>
                <w:rFonts w:ascii="Arial" w:hAnsi="Arial" w:cs="Arial"/>
                <w:sz w:val="24"/>
                <w:szCs w:val="24"/>
              </w:rPr>
              <w:t>,</w:t>
            </w:r>
            <w:r w:rsidR="00232B5A">
              <w:rPr>
                <w:rFonts w:ascii="Arial" w:hAnsi="Arial" w:cs="Arial"/>
                <w:sz w:val="24"/>
                <w:szCs w:val="24"/>
              </w:rPr>
              <w:t xml:space="preserve"> </w:t>
            </w:r>
            <w:r w:rsidR="004D0EBF" w:rsidRPr="008232D1">
              <w:rPr>
                <w:rFonts w:ascii="Arial" w:hAnsi="Arial" w:cs="Arial"/>
                <w:sz w:val="24"/>
                <w:szCs w:val="24"/>
              </w:rPr>
              <w:t>that th</w:t>
            </w:r>
            <w:r w:rsidR="00232B5A">
              <w:rPr>
                <w:rFonts w:ascii="Arial" w:hAnsi="Arial" w:cs="Arial"/>
                <w:sz w:val="24"/>
                <w:szCs w:val="24"/>
              </w:rPr>
              <w:t>ey may come to the Volunteer Co</w:t>
            </w:r>
            <w:r w:rsidR="00232B5A" w:rsidRPr="008232D1">
              <w:rPr>
                <w:rFonts w:ascii="Arial" w:hAnsi="Arial" w:cs="Arial"/>
                <w:sz w:val="24"/>
                <w:szCs w:val="24"/>
              </w:rPr>
              <w:t>ordinator</w:t>
            </w:r>
            <w:r w:rsidRPr="008232D1">
              <w:rPr>
                <w:rFonts w:ascii="Arial" w:hAnsi="Arial" w:cs="Arial"/>
                <w:sz w:val="24"/>
                <w:szCs w:val="24"/>
              </w:rPr>
              <w:t xml:space="preserve"> </w:t>
            </w:r>
            <w:r w:rsidR="004D0EBF" w:rsidRPr="008232D1">
              <w:rPr>
                <w:rFonts w:ascii="Arial" w:hAnsi="Arial" w:cs="Arial"/>
                <w:sz w:val="24"/>
                <w:szCs w:val="24"/>
              </w:rPr>
              <w:t xml:space="preserve">for </w:t>
            </w:r>
            <w:r w:rsidR="00232B5A">
              <w:rPr>
                <w:rFonts w:ascii="Arial" w:hAnsi="Arial" w:cs="Arial"/>
                <w:sz w:val="24"/>
                <w:szCs w:val="24"/>
              </w:rPr>
              <w:t xml:space="preserve">support and where </w:t>
            </w:r>
            <w:r w:rsidRPr="008232D1">
              <w:rPr>
                <w:rFonts w:ascii="Arial" w:hAnsi="Arial" w:cs="Arial"/>
                <w:sz w:val="24"/>
                <w:szCs w:val="24"/>
              </w:rPr>
              <w:t xml:space="preserve">queries/difficulties can be </w:t>
            </w:r>
            <w:r w:rsidR="004A02A3" w:rsidRPr="008232D1">
              <w:rPr>
                <w:rFonts w:ascii="Arial" w:hAnsi="Arial" w:cs="Arial"/>
                <w:sz w:val="24"/>
                <w:szCs w:val="24"/>
              </w:rPr>
              <w:t>raised. Before</w:t>
            </w:r>
            <w:r w:rsidR="004D0EBF" w:rsidRPr="008232D1">
              <w:rPr>
                <w:rFonts w:ascii="Arial" w:hAnsi="Arial" w:cs="Arial"/>
                <w:sz w:val="24"/>
                <w:szCs w:val="24"/>
              </w:rPr>
              <w:t xml:space="preserve"> and after every contact session there will be a de-briefing with the Volunteer co coordinator/</w:t>
            </w:r>
            <w:r w:rsidR="00232B5A">
              <w:rPr>
                <w:rFonts w:ascii="Arial" w:hAnsi="Arial" w:cs="Arial"/>
                <w:sz w:val="24"/>
                <w:szCs w:val="24"/>
              </w:rPr>
              <w:t>C</w:t>
            </w:r>
            <w:r w:rsidR="004D0EBF" w:rsidRPr="008232D1">
              <w:rPr>
                <w:rFonts w:ascii="Arial" w:hAnsi="Arial" w:cs="Arial"/>
                <w:sz w:val="24"/>
                <w:szCs w:val="24"/>
              </w:rPr>
              <w:t>ontact co-ordinator. Volunteers will</w:t>
            </w:r>
            <w:r w:rsidR="00232B5A">
              <w:rPr>
                <w:rFonts w:ascii="Arial" w:hAnsi="Arial" w:cs="Arial"/>
                <w:sz w:val="24"/>
                <w:szCs w:val="24"/>
              </w:rPr>
              <w:t xml:space="preserve"> </w:t>
            </w:r>
            <w:r w:rsidR="004D0EBF" w:rsidRPr="008232D1">
              <w:rPr>
                <w:rFonts w:ascii="Arial" w:hAnsi="Arial" w:cs="Arial"/>
                <w:sz w:val="24"/>
                <w:szCs w:val="24"/>
              </w:rPr>
              <w:t xml:space="preserve">receive </w:t>
            </w:r>
            <w:r w:rsidR="00232B5A">
              <w:rPr>
                <w:rFonts w:ascii="Arial" w:hAnsi="Arial" w:cs="Arial"/>
                <w:sz w:val="24"/>
                <w:szCs w:val="24"/>
              </w:rPr>
              <w:t xml:space="preserve">support </w:t>
            </w:r>
            <w:r w:rsidR="004D0EBF" w:rsidRPr="008232D1">
              <w:rPr>
                <w:rFonts w:ascii="Arial" w:hAnsi="Arial" w:cs="Arial"/>
                <w:sz w:val="24"/>
                <w:szCs w:val="24"/>
              </w:rPr>
              <w:t>to discuss any issues they felt arose in contact.</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3.2</w:t>
            </w:r>
          </w:p>
        </w:tc>
        <w:tc>
          <w:tcPr>
            <w:tcW w:w="7371"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Volunteers will be given useful feedback on the performance of their tasks and formal space will be given for the discussion of areas of concern.</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3.3</w:t>
            </w:r>
          </w:p>
        </w:tc>
        <w:tc>
          <w:tcPr>
            <w:tcW w:w="7371" w:type="dxa"/>
          </w:tcPr>
          <w:p w:rsidR="00F52AD0" w:rsidRDefault="00F52AD0" w:rsidP="008232D1">
            <w:pPr>
              <w:pStyle w:val="NoSpacing"/>
              <w:rPr>
                <w:rFonts w:ascii="Arial" w:hAnsi="Arial" w:cs="Arial"/>
                <w:sz w:val="24"/>
                <w:szCs w:val="24"/>
              </w:rPr>
            </w:pPr>
            <w:r w:rsidRPr="008232D1">
              <w:rPr>
                <w:rFonts w:ascii="Arial" w:hAnsi="Arial" w:cs="Arial"/>
                <w:sz w:val="24"/>
                <w:szCs w:val="24"/>
              </w:rPr>
              <w:t>Where appropriate, volunteers will be expected</w:t>
            </w:r>
            <w:r w:rsidR="00232B5A">
              <w:rPr>
                <w:rFonts w:ascii="Arial" w:hAnsi="Arial" w:cs="Arial"/>
                <w:sz w:val="24"/>
                <w:szCs w:val="24"/>
              </w:rPr>
              <w:t xml:space="preserve"> to attend supportive </w:t>
            </w:r>
            <w:r w:rsidR="004A02A3">
              <w:rPr>
                <w:rFonts w:ascii="Arial" w:hAnsi="Arial" w:cs="Arial"/>
                <w:sz w:val="24"/>
                <w:szCs w:val="24"/>
              </w:rPr>
              <w:t>meetings,</w:t>
            </w:r>
            <w:r w:rsidR="004A02A3" w:rsidRPr="008232D1">
              <w:rPr>
                <w:rFonts w:ascii="Arial" w:hAnsi="Arial" w:cs="Arial"/>
                <w:sz w:val="24"/>
                <w:szCs w:val="24"/>
              </w:rPr>
              <w:t xml:space="preserve"> specifically</w:t>
            </w:r>
            <w:r w:rsidRPr="008232D1">
              <w:rPr>
                <w:rFonts w:ascii="Arial" w:hAnsi="Arial" w:cs="Arial"/>
                <w:sz w:val="24"/>
                <w:szCs w:val="24"/>
              </w:rPr>
              <w:t xml:space="preserve"> to deal with volunteer related</w:t>
            </w:r>
            <w:r w:rsidR="00232B5A">
              <w:rPr>
                <w:rFonts w:ascii="Arial" w:hAnsi="Arial" w:cs="Arial"/>
                <w:sz w:val="24"/>
                <w:szCs w:val="24"/>
              </w:rPr>
              <w:t xml:space="preserve"> </w:t>
            </w:r>
            <w:r w:rsidRPr="008232D1">
              <w:rPr>
                <w:rFonts w:ascii="Arial" w:hAnsi="Arial" w:cs="Arial"/>
                <w:sz w:val="24"/>
                <w:szCs w:val="24"/>
              </w:rPr>
              <w:t>issues.</w:t>
            </w:r>
          </w:p>
          <w:p w:rsidR="008232D1" w:rsidRDefault="008232D1" w:rsidP="008232D1">
            <w:pPr>
              <w:pStyle w:val="NoSpacing"/>
              <w:rPr>
                <w:rFonts w:ascii="Arial" w:hAnsi="Arial" w:cs="Arial"/>
                <w:sz w:val="24"/>
                <w:szCs w:val="24"/>
              </w:rPr>
            </w:pPr>
          </w:p>
          <w:p w:rsidR="008232D1" w:rsidRPr="008232D1" w:rsidRDefault="008232D1" w:rsidP="008232D1">
            <w:pPr>
              <w:pStyle w:val="NoSpacing"/>
              <w:rPr>
                <w:rFonts w:ascii="Arial" w:hAnsi="Arial" w:cs="Arial"/>
                <w:sz w:val="24"/>
                <w:szCs w:val="24"/>
              </w:rPr>
            </w:pPr>
          </w:p>
        </w:tc>
      </w:tr>
      <w:tr w:rsidR="00F52AD0" w:rsidRPr="008232D1" w:rsidTr="00786CCC">
        <w:tc>
          <w:tcPr>
            <w:tcW w:w="817" w:type="dxa"/>
          </w:tcPr>
          <w:p w:rsidR="00F52AD0" w:rsidRPr="008232D1" w:rsidRDefault="008232D1" w:rsidP="008232D1">
            <w:pPr>
              <w:pStyle w:val="NoSpacing"/>
              <w:rPr>
                <w:rFonts w:ascii="Arial" w:hAnsi="Arial" w:cs="Arial"/>
                <w:sz w:val="24"/>
                <w:szCs w:val="24"/>
              </w:rPr>
            </w:pPr>
            <w:r>
              <w:rPr>
                <w:rFonts w:ascii="Arial" w:hAnsi="Arial" w:cs="Arial"/>
                <w:sz w:val="24"/>
                <w:szCs w:val="24"/>
              </w:rPr>
              <w:lastRenderedPageBreak/>
              <w:t>4.0</w:t>
            </w:r>
          </w:p>
        </w:tc>
        <w:tc>
          <w:tcPr>
            <w:tcW w:w="8080" w:type="dxa"/>
            <w:gridSpan w:val="2"/>
          </w:tcPr>
          <w:p w:rsidR="00F52AD0" w:rsidRDefault="008232D1" w:rsidP="008232D1">
            <w:pPr>
              <w:pStyle w:val="NoSpacing"/>
              <w:rPr>
                <w:rFonts w:ascii="Arial" w:hAnsi="Arial" w:cs="Arial"/>
                <w:sz w:val="24"/>
                <w:szCs w:val="24"/>
              </w:rPr>
            </w:pPr>
            <w:r>
              <w:rPr>
                <w:rFonts w:ascii="Arial" w:hAnsi="Arial" w:cs="Arial"/>
                <w:sz w:val="24"/>
                <w:szCs w:val="24"/>
              </w:rPr>
              <w:t>Contact sessions</w:t>
            </w:r>
          </w:p>
          <w:p w:rsidR="008232D1" w:rsidRDefault="008232D1" w:rsidP="008232D1">
            <w:pPr>
              <w:pStyle w:val="NoSpacing"/>
              <w:rPr>
                <w:rFonts w:ascii="Arial" w:hAnsi="Arial" w:cs="Arial"/>
                <w:sz w:val="24"/>
                <w:szCs w:val="24"/>
              </w:rPr>
            </w:pPr>
          </w:p>
          <w:p w:rsidR="008232D1" w:rsidRDefault="008232D1" w:rsidP="008232D1">
            <w:pPr>
              <w:pStyle w:val="NoSpacing"/>
              <w:rPr>
                <w:rFonts w:ascii="Arial" w:hAnsi="Arial" w:cs="Arial"/>
                <w:sz w:val="24"/>
                <w:szCs w:val="24"/>
              </w:rPr>
            </w:pPr>
            <w:r>
              <w:rPr>
                <w:rFonts w:ascii="Arial" w:hAnsi="Arial" w:cs="Arial"/>
                <w:sz w:val="24"/>
                <w:szCs w:val="24"/>
              </w:rPr>
              <w:t xml:space="preserve">4.1   All volunteers are required to give one week’s notice if they cannot cover their contact session. Where possible, it is the </w:t>
            </w:r>
            <w:r w:rsidR="00232B5A">
              <w:rPr>
                <w:rFonts w:ascii="Arial" w:hAnsi="Arial" w:cs="Arial"/>
                <w:sz w:val="24"/>
                <w:szCs w:val="24"/>
              </w:rPr>
              <w:t>volunteer’s</w:t>
            </w:r>
            <w:r>
              <w:rPr>
                <w:rFonts w:ascii="Arial" w:hAnsi="Arial" w:cs="Arial"/>
                <w:sz w:val="24"/>
                <w:szCs w:val="24"/>
              </w:rPr>
              <w:t xml:space="preserve"> responsibility to get their contact session covered by another volunteer. If they are not able to get it covered themselves, they should then go back to the volunteer </w:t>
            </w:r>
            <w:r w:rsidR="00232B5A">
              <w:rPr>
                <w:rFonts w:ascii="Arial" w:hAnsi="Arial" w:cs="Arial"/>
                <w:sz w:val="24"/>
                <w:szCs w:val="24"/>
              </w:rPr>
              <w:t>coordinator.</w:t>
            </w:r>
          </w:p>
          <w:p w:rsidR="008232D1" w:rsidRDefault="008232D1" w:rsidP="008232D1">
            <w:pPr>
              <w:pStyle w:val="NoSpacing"/>
              <w:rPr>
                <w:rFonts w:ascii="Arial" w:hAnsi="Arial" w:cs="Arial"/>
                <w:sz w:val="24"/>
                <w:szCs w:val="24"/>
              </w:rPr>
            </w:pPr>
          </w:p>
          <w:p w:rsidR="008232D1" w:rsidRDefault="008232D1" w:rsidP="008232D1">
            <w:pPr>
              <w:pStyle w:val="NoSpacing"/>
              <w:rPr>
                <w:rFonts w:ascii="Arial" w:hAnsi="Arial" w:cs="Arial"/>
                <w:sz w:val="24"/>
                <w:szCs w:val="24"/>
              </w:rPr>
            </w:pPr>
            <w:r>
              <w:rPr>
                <w:rFonts w:ascii="Arial" w:hAnsi="Arial" w:cs="Arial"/>
                <w:sz w:val="24"/>
                <w:szCs w:val="24"/>
              </w:rPr>
              <w:t>4.2   All Volunteers are required to be at the contact centre 30 mins before contact sessions begin, to set up the hall and receive a handover from the Coordinator.</w:t>
            </w:r>
          </w:p>
          <w:p w:rsidR="008232D1" w:rsidRDefault="008232D1" w:rsidP="008232D1">
            <w:pPr>
              <w:pStyle w:val="NoSpacing"/>
              <w:rPr>
                <w:rFonts w:ascii="Arial" w:hAnsi="Arial" w:cs="Arial"/>
                <w:sz w:val="24"/>
                <w:szCs w:val="24"/>
              </w:rPr>
            </w:pPr>
          </w:p>
          <w:p w:rsidR="008232D1" w:rsidRDefault="00232B5A" w:rsidP="008232D1">
            <w:pPr>
              <w:pStyle w:val="NoSpacing"/>
              <w:rPr>
                <w:rFonts w:ascii="Arial" w:hAnsi="Arial" w:cs="Arial"/>
                <w:sz w:val="24"/>
                <w:szCs w:val="24"/>
              </w:rPr>
            </w:pPr>
            <w:r>
              <w:rPr>
                <w:rFonts w:ascii="Arial" w:hAnsi="Arial" w:cs="Arial"/>
                <w:sz w:val="24"/>
                <w:szCs w:val="24"/>
              </w:rPr>
              <w:t xml:space="preserve">4.3 </w:t>
            </w:r>
            <w:r w:rsidR="008232D1">
              <w:rPr>
                <w:rFonts w:ascii="Arial" w:hAnsi="Arial" w:cs="Arial"/>
                <w:sz w:val="24"/>
                <w:szCs w:val="24"/>
              </w:rPr>
              <w:t xml:space="preserve">All Volunteers are required to stay after </w:t>
            </w:r>
            <w:r w:rsidR="004A02A3">
              <w:rPr>
                <w:rFonts w:ascii="Arial" w:hAnsi="Arial" w:cs="Arial"/>
                <w:sz w:val="24"/>
                <w:szCs w:val="24"/>
              </w:rPr>
              <w:t>contact to</w:t>
            </w:r>
            <w:r w:rsidR="008232D1">
              <w:rPr>
                <w:rFonts w:ascii="Arial" w:hAnsi="Arial" w:cs="Arial"/>
                <w:sz w:val="24"/>
                <w:szCs w:val="24"/>
              </w:rPr>
              <w:t xml:space="preserve"> ensure the hall is tidied up,</w:t>
            </w:r>
            <w:r w:rsidR="00DE2148">
              <w:rPr>
                <w:rFonts w:ascii="Arial" w:hAnsi="Arial" w:cs="Arial"/>
                <w:sz w:val="24"/>
                <w:szCs w:val="24"/>
              </w:rPr>
              <w:t xml:space="preserve"> </w:t>
            </w:r>
            <w:r w:rsidR="008232D1">
              <w:rPr>
                <w:rFonts w:ascii="Arial" w:hAnsi="Arial" w:cs="Arial"/>
                <w:sz w:val="24"/>
                <w:szCs w:val="24"/>
              </w:rPr>
              <w:t xml:space="preserve">toys cleaned and put </w:t>
            </w:r>
            <w:r w:rsidR="00DE2148">
              <w:rPr>
                <w:rFonts w:ascii="Arial" w:hAnsi="Arial" w:cs="Arial"/>
                <w:sz w:val="24"/>
                <w:szCs w:val="24"/>
              </w:rPr>
              <w:t>away and a debrief carried out by the Coordinator.</w:t>
            </w:r>
          </w:p>
          <w:p w:rsidR="00DE2148" w:rsidRDefault="00DE2148" w:rsidP="008232D1">
            <w:pPr>
              <w:pStyle w:val="NoSpacing"/>
              <w:rPr>
                <w:rFonts w:ascii="Arial" w:hAnsi="Arial" w:cs="Arial"/>
                <w:sz w:val="24"/>
                <w:szCs w:val="24"/>
              </w:rPr>
            </w:pPr>
          </w:p>
          <w:p w:rsidR="00DE2148" w:rsidRDefault="00DE2148" w:rsidP="008232D1">
            <w:pPr>
              <w:pStyle w:val="NoSpacing"/>
              <w:rPr>
                <w:rFonts w:ascii="Arial" w:hAnsi="Arial" w:cs="Arial"/>
                <w:sz w:val="24"/>
                <w:szCs w:val="24"/>
              </w:rPr>
            </w:pPr>
            <w:r>
              <w:rPr>
                <w:rFonts w:ascii="Arial" w:hAnsi="Arial" w:cs="Arial"/>
                <w:sz w:val="24"/>
                <w:szCs w:val="24"/>
              </w:rPr>
              <w:t>4.4 All volunteers are required to wear their uniform and name badge to every contact session.</w:t>
            </w:r>
          </w:p>
          <w:p w:rsidR="008232D1" w:rsidRDefault="008232D1" w:rsidP="008232D1">
            <w:pPr>
              <w:pStyle w:val="NoSpacing"/>
              <w:rPr>
                <w:rFonts w:ascii="Arial" w:hAnsi="Arial" w:cs="Arial"/>
                <w:sz w:val="24"/>
                <w:szCs w:val="24"/>
              </w:rPr>
            </w:pPr>
          </w:p>
          <w:p w:rsidR="008232D1" w:rsidRPr="008232D1" w:rsidRDefault="008232D1" w:rsidP="008232D1">
            <w:pPr>
              <w:pStyle w:val="NoSpacing"/>
              <w:rPr>
                <w:rFonts w:ascii="Arial" w:hAnsi="Arial" w:cs="Arial"/>
                <w:sz w:val="24"/>
                <w:szCs w:val="24"/>
              </w:rPr>
            </w:pPr>
          </w:p>
        </w:tc>
      </w:tr>
      <w:tr w:rsidR="00F52AD0" w:rsidRPr="008232D1" w:rsidTr="00786CCC">
        <w:tc>
          <w:tcPr>
            <w:tcW w:w="817" w:type="dxa"/>
          </w:tcPr>
          <w:p w:rsidR="00F52AD0" w:rsidRPr="008232D1" w:rsidRDefault="00DE2148" w:rsidP="008232D1">
            <w:pPr>
              <w:pStyle w:val="NoSpacing"/>
              <w:rPr>
                <w:rFonts w:ascii="Arial" w:hAnsi="Arial" w:cs="Arial"/>
                <w:sz w:val="24"/>
                <w:szCs w:val="24"/>
              </w:rPr>
            </w:pPr>
            <w:r>
              <w:rPr>
                <w:rFonts w:ascii="Arial" w:hAnsi="Arial" w:cs="Arial"/>
                <w:sz w:val="24"/>
                <w:szCs w:val="24"/>
              </w:rPr>
              <w:t>5.0</w:t>
            </w:r>
          </w:p>
        </w:tc>
        <w:tc>
          <w:tcPr>
            <w:tcW w:w="8080" w:type="dxa"/>
            <w:gridSpan w:val="2"/>
          </w:tcPr>
          <w:p w:rsidR="00DE2148" w:rsidRPr="00176EFA" w:rsidRDefault="00DE2148" w:rsidP="008232D1">
            <w:pPr>
              <w:pStyle w:val="NoSpacing"/>
              <w:rPr>
                <w:rFonts w:ascii="Arial" w:hAnsi="Arial" w:cs="Arial"/>
                <w:sz w:val="24"/>
                <w:szCs w:val="24"/>
              </w:rPr>
            </w:pPr>
            <w:r w:rsidRPr="00176EFA">
              <w:rPr>
                <w:rFonts w:ascii="Arial" w:hAnsi="Arial" w:cs="Arial"/>
                <w:sz w:val="24"/>
                <w:szCs w:val="24"/>
              </w:rPr>
              <w:t>Expenses</w:t>
            </w:r>
          </w:p>
          <w:p w:rsidR="00176EFA" w:rsidRPr="00176EFA" w:rsidRDefault="00176EFA" w:rsidP="008232D1">
            <w:pPr>
              <w:pStyle w:val="NoSpacing"/>
              <w:rPr>
                <w:rFonts w:ascii="Arial" w:hAnsi="Arial" w:cs="Arial"/>
                <w:sz w:val="24"/>
                <w:szCs w:val="24"/>
              </w:rPr>
            </w:pPr>
          </w:p>
          <w:p w:rsidR="00DE2148" w:rsidRDefault="00176EFA" w:rsidP="00176EFA">
            <w:pPr>
              <w:pStyle w:val="NoSpacing"/>
              <w:rPr>
                <w:rFonts w:ascii="Arial" w:hAnsi="Arial" w:cs="Arial"/>
                <w:sz w:val="24"/>
                <w:szCs w:val="24"/>
              </w:rPr>
            </w:pPr>
            <w:r w:rsidRPr="00176EFA">
              <w:rPr>
                <w:rFonts w:ascii="Arial" w:hAnsi="Arial" w:cs="Arial"/>
                <w:sz w:val="24"/>
                <w:szCs w:val="24"/>
              </w:rPr>
              <w:t>We value our volunteers and want to ensure that there are no barriers to volunteer involvement.  All out-of-pocket expenses will be reimbursed e.g. expenses for travel.  In order to claim expenses, an expenses form must be completed and given to the Volunteer Coordinator</w:t>
            </w:r>
            <w:r>
              <w:rPr>
                <w:rFonts w:ascii="Arial" w:hAnsi="Arial" w:cs="Arial"/>
                <w:sz w:val="24"/>
                <w:szCs w:val="24"/>
              </w:rPr>
              <w:t>.</w:t>
            </w:r>
          </w:p>
          <w:p w:rsidR="00176EFA" w:rsidRPr="00176EFA" w:rsidRDefault="00176EFA" w:rsidP="00176EFA">
            <w:pPr>
              <w:pStyle w:val="NoSpacing"/>
              <w:rPr>
                <w:rFonts w:ascii="Arial" w:hAnsi="Arial" w:cs="Arial"/>
                <w:sz w:val="24"/>
                <w:szCs w:val="24"/>
              </w:rPr>
            </w:pPr>
            <w:r>
              <w:rPr>
                <w:rFonts w:ascii="Arial" w:hAnsi="Arial" w:cs="Arial"/>
                <w:sz w:val="24"/>
                <w:szCs w:val="24"/>
              </w:rPr>
              <w:t xml:space="preserve">This must be sent in every month. Claims sent in after 3 months have lapsed will not be honoured. </w:t>
            </w:r>
          </w:p>
          <w:p w:rsidR="00176EFA" w:rsidRPr="008232D1" w:rsidRDefault="00176EFA" w:rsidP="00176EFA">
            <w:pPr>
              <w:pStyle w:val="NoSpacing"/>
              <w:rPr>
                <w:rFonts w:ascii="Arial" w:hAnsi="Arial" w:cs="Arial"/>
                <w:sz w:val="24"/>
                <w:szCs w:val="24"/>
              </w:rPr>
            </w:pPr>
          </w:p>
        </w:tc>
      </w:tr>
      <w:tr w:rsidR="00F52AD0" w:rsidRPr="008232D1" w:rsidTr="00786CCC">
        <w:tc>
          <w:tcPr>
            <w:tcW w:w="817" w:type="dxa"/>
          </w:tcPr>
          <w:p w:rsidR="00F52AD0" w:rsidRPr="008232D1" w:rsidRDefault="00176EFA" w:rsidP="008232D1">
            <w:pPr>
              <w:pStyle w:val="NoSpacing"/>
              <w:rPr>
                <w:rFonts w:ascii="Arial" w:hAnsi="Arial" w:cs="Arial"/>
                <w:sz w:val="24"/>
                <w:szCs w:val="24"/>
              </w:rPr>
            </w:pPr>
            <w:r>
              <w:rPr>
                <w:rFonts w:ascii="Arial" w:hAnsi="Arial" w:cs="Arial"/>
                <w:sz w:val="24"/>
                <w:szCs w:val="24"/>
              </w:rPr>
              <w:t>6.0</w:t>
            </w:r>
          </w:p>
        </w:tc>
        <w:tc>
          <w:tcPr>
            <w:tcW w:w="8080" w:type="dxa"/>
            <w:gridSpan w:val="2"/>
          </w:tcPr>
          <w:p w:rsidR="00F52AD0" w:rsidRPr="008232D1" w:rsidRDefault="00F52AD0" w:rsidP="008232D1">
            <w:pPr>
              <w:pStyle w:val="NoSpacing"/>
              <w:rPr>
                <w:rFonts w:ascii="Arial" w:hAnsi="Arial" w:cs="Arial"/>
                <w:sz w:val="24"/>
                <w:szCs w:val="24"/>
              </w:rPr>
            </w:pPr>
            <w:r w:rsidRPr="008232D1">
              <w:rPr>
                <w:rFonts w:ascii="Arial" w:hAnsi="Arial" w:cs="Arial"/>
                <w:sz w:val="24"/>
                <w:szCs w:val="24"/>
              </w:rPr>
              <w:t>Grievance &amp; Disciplinary Procedure</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232B5A" w:rsidP="008232D1">
            <w:pPr>
              <w:pStyle w:val="NoSpacing"/>
              <w:rPr>
                <w:rFonts w:ascii="Arial" w:hAnsi="Arial" w:cs="Arial"/>
                <w:sz w:val="24"/>
                <w:szCs w:val="24"/>
              </w:rPr>
            </w:pPr>
            <w:r>
              <w:rPr>
                <w:rFonts w:ascii="Arial" w:hAnsi="Arial" w:cs="Arial"/>
                <w:sz w:val="24"/>
                <w:szCs w:val="24"/>
              </w:rPr>
              <w:t>6</w:t>
            </w:r>
            <w:r w:rsidR="00F52AD0" w:rsidRPr="008232D1">
              <w:rPr>
                <w:rFonts w:ascii="Arial" w:hAnsi="Arial" w:cs="Arial"/>
                <w:sz w:val="24"/>
                <w:szCs w:val="24"/>
              </w:rPr>
              <w:t>.1</w:t>
            </w:r>
          </w:p>
        </w:tc>
        <w:tc>
          <w:tcPr>
            <w:tcW w:w="7371" w:type="dxa"/>
          </w:tcPr>
          <w:p w:rsidR="00232B5A" w:rsidRPr="008232D1" w:rsidRDefault="00232B5A" w:rsidP="00232B5A">
            <w:pPr>
              <w:pStyle w:val="NoSpacing"/>
              <w:rPr>
                <w:rFonts w:ascii="Arial" w:hAnsi="Arial" w:cs="Arial"/>
                <w:sz w:val="24"/>
                <w:szCs w:val="24"/>
              </w:rPr>
            </w:pPr>
            <w:r>
              <w:rPr>
                <w:rFonts w:ascii="Arial" w:hAnsi="Arial" w:cs="Arial"/>
                <w:sz w:val="24"/>
                <w:szCs w:val="24"/>
              </w:rPr>
              <w:t xml:space="preserve">The volunteer coordinator </w:t>
            </w:r>
            <w:r w:rsidR="00F52AD0" w:rsidRPr="008232D1">
              <w:rPr>
                <w:rFonts w:ascii="Arial" w:hAnsi="Arial" w:cs="Arial"/>
                <w:sz w:val="24"/>
                <w:szCs w:val="24"/>
              </w:rPr>
              <w:t xml:space="preserve">will be responsible for outlining the organisation's grievance and disciplinary procedures, how they relate to volunteers and who volunteers should contact if they have a grievance.  Likewise, if there is a complaint about a volunteer’s conduct, </w:t>
            </w:r>
            <w:r>
              <w:rPr>
                <w:rFonts w:ascii="Arial" w:hAnsi="Arial" w:cs="Arial"/>
                <w:sz w:val="24"/>
                <w:szCs w:val="24"/>
              </w:rPr>
              <w:t xml:space="preserve">Volunteer coordinator along with the Contact Coordinator </w:t>
            </w:r>
            <w:r w:rsidR="00F52AD0" w:rsidRPr="008232D1">
              <w:rPr>
                <w:rFonts w:ascii="Arial" w:hAnsi="Arial" w:cs="Arial"/>
                <w:sz w:val="24"/>
                <w:szCs w:val="24"/>
              </w:rPr>
              <w:t xml:space="preserve">will deal with the situation in accordance </w:t>
            </w:r>
            <w:r>
              <w:rPr>
                <w:rFonts w:ascii="Arial" w:hAnsi="Arial" w:cs="Arial"/>
                <w:sz w:val="24"/>
                <w:szCs w:val="24"/>
              </w:rPr>
              <w:t>with the complaints procedure.</w:t>
            </w:r>
          </w:p>
        </w:tc>
      </w:tr>
      <w:tr w:rsidR="00F52AD0" w:rsidRPr="008232D1" w:rsidTr="00786CCC">
        <w:tc>
          <w:tcPr>
            <w:tcW w:w="817" w:type="dxa"/>
          </w:tcPr>
          <w:p w:rsidR="00F52AD0" w:rsidRPr="008232D1" w:rsidRDefault="00F52AD0" w:rsidP="008232D1">
            <w:pPr>
              <w:pStyle w:val="NoSpacing"/>
              <w:rPr>
                <w:rFonts w:ascii="Arial" w:hAnsi="Arial" w:cs="Arial"/>
                <w:sz w:val="24"/>
                <w:szCs w:val="24"/>
              </w:rPr>
            </w:pPr>
          </w:p>
        </w:tc>
        <w:tc>
          <w:tcPr>
            <w:tcW w:w="709" w:type="dxa"/>
          </w:tcPr>
          <w:p w:rsidR="00F52AD0" w:rsidRPr="008232D1" w:rsidRDefault="00F52AD0" w:rsidP="008232D1">
            <w:pPr>
              <w:pStyle w:val="NoSpacing"/>
              <w:rPr>
                <w:rFonts w:ascii="Arial" w:hAnsi="Arial" w:cs="Arial"/>
                <w:sz w:val="24"/>
                <w:szCs w:val="24"/>
              </w:rPr>
            </w:pPr>
          </w:p>
        </w:tc>
        <w:tc>
          <w:tcPr>
            <w:tcW w:w="7371" w:type="dxa"/>
          </w:tcPr>
          <w:p w:rsidR="00F52AD0" w:rsidRPr="008232D1" w:rsidRDefault="00F52AD0" w:rsidP="008232D1">
            <w:pPr>
              <w:pStyle w:val="NoSpacing"/>
              <w:rPr>
                <w:rFonts w:ascii="Arial" w:hAnsi="Arial" w:cs="Arial"/>
                <w:sz w:val="24"/>
                <w:szCs w:val="24"/>
              </w:rPr>
            </w:pPr>
          </w:p>
        </w:tc>
      </w:tr>
    </w:tbl>
    <w:p w:rsidR="00E10341" w:rsidRPr="008232D1" w:rsidRDefault="00E10341" w:rsidP="008232D1">
      <w:pPr>
        <w:pStyle w:val="NoSpacing"/>
        <w:rPr>
          <w:rFonts w:ascii="Arial" w:hAnsi="Arial" w:cs="Arial"/>
          <w:sz w:val="24"/>
          <w:szCs w:val="24"/>
        </w:rPr>
      </w:pPr>
    </w:p>
    <w:sectPr w:rsidR="00E10341" w:rsidRPr="008232D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7CA" w:rsidRDefault="003C27CA" w:rsidP="00E10341">
      <w:r>
        <w:separator/>
      </w:r>
    </w:p>
  </w:endnote>
  <w:endnote w:type="continuationSeparator" w:id="0">
    <w:p w:rsidR="003C27CA" w:rsidRDefault="003C27CA" w:rsidP="00E1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7CA" w:rsidRDefault="003C27CA" w:rsidP="00E10341">
      <w:r>
        <w:separator/>
      </w:r>
    </w:p>
  </w:footnote>
  <w:footnote w:type="continuationSeparator" w:id="0">
    <w:p w:rsidR="003C27CA" w:rsidRDefault="003C27CA" w:rsidP="00E10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341" w:rsidRDefault="00233636">
    <w:pPr>
      <w:pStyle w:val="Header"/>
    </w:pPr>
    <w:r>
      <w:t>Volunt</w:t>
    </w:r>
    <w:r w:rsidR="00FE2C0A">
      <w:t>eering Policy Reviewed March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9BF"/>
    <w:multiLevelType w:val="hybridMultilevel"/>
    <w:tmpl w:val="266EB860"/>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41"/>
    <w:rsid w:val="0004458C"/>
    <w:rsid w:val="00057D60"/>
    <w:rsid w:val="00176EFA"/>
    <w:rsid w:val="001F3C0F"/>
    <w:rsid w:val="00232B5A"/>
    <w:rsid w:val="00233636"/>
    <w:rsid w:val="003C079D"/>
    <w:rsid w:val="003C27CA"/>
    <w:rsid w:val="004124EC"/>
    <w:rsid w:val="004A02A3"/>
    <w:rsid w:val="004D0EBF"/>
    <w:rsid w:val="00561566"/>
    <w:rsid w:val="006124BB"/>
    <w:rsid w:val="008232D1"/>
    <w:rsid w:val="00980547"/>
    <w:rsid w:val="009A1CFF"/>
    <w:rsid w:val="009A408E"/>
    <w:rsid w:val="00C7409D"/>
    <w:rsid w:val="00DE04D8"/>
    <w:rsid w:val="00DE2148"/>
    <w:rsid w:val="00E10341"/>
    <w:rsid w:val="00EC59DB"/>
    <w:rsid w:val="00F52AD0"/>
    <w:rsid w:val="00FE2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7AF6"/>
  <w15:docId w15:val="{2BADED55-D619-4A6E-A779-5434B87B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341"/>
    <w:rPr>
      <w:rFonts w:ascii="Tahoma" w:hAnsi="Tahoma" w:cs="Tahoma"/>
      <w:sz w:val="16"/>
      <w:szCs w:val="16"/>
    </w:rPr>
  </w:style>
  <w:style w:type="character" w:customStyle="1" w:styleId="BalloonTextChar">
    <w:name w:val="Balloon Text Char"/>
    <w:basedOn w:val="DefaultParagraphFont"/>
    <w:link w:val="BalloonText"/>
    <w:uiPriority w:val="99"/>
    <w:semiHidden/>
    <w:rsid w:val="00E10341"/>
    <w:rPr>
      <w:rFonts w:ascii="Tahoma" w:hAnsi="Tahoma" w:cs="Tahoma"/>
      <w:sz w:val="16"/>
      <w:szCs w:val="16"/>
    </w:rPr>
  </w:style>
  <w:style w:type="paragraph" w:styleId="Header">
    <w:name w:val="header"/>
    <w:basedOn w:val="Normal"/>
    <w:link w:val="HeaderChar"/>
    <w:uiPriority w:val="99"/>
    <w:unhideWhenUsed/>
    <w:rsid w:val="00E10341"/>
    <w:pPr>
      <w:tabs>
        <w:tab w:val="center" w:pos="4513"/>
        <w:tab w:val="right" w:pos="9026"/>
      </w:tabs>
    </w:pPr>
  </w:style>
  <w:style w:type="character" w:customStyle="1" w:styleId="HeaderChar">
    <w:name w:val="Header Char"/>
    <w:basedOn w:val="DefaultParagraphFont"/>
    <w:link w:val="Header"/>
    <w:uiPriority w:val="99"/>
    <w:rsid w:val="00E10341"/>
  </w:style>
  <w:style w:type="paragraph" w:styleId="Footer">
    <w:name w:val="footer"/>
    <w:basedOn w:val="Normal"/>
    <w:link w:val="FooterChar"/>
    <w:uiPriority w:val="99"/>
    <w:unhideWhenUsed/>
    <w:rsid w:val="00E10341"/>
    <w:pPr>
      <w:tabs>
        <w:tab w:val="center" w:pos="4513"/>
        <w:tab w:val="right" w:pos="9026"/>
      </w:tabs>
    </w:pPr>
  </w:style>
  <w:style w:type="character" w:customStyle="1" w:styleId="FooterChar">
    <w:name w:val="Footer Char"/>
    <w:basedOn w:val="DefaultParagraphFont"/>
    <w:link w:val="Footer"/>
    <w:uiPriority w:val="99"/>
    <w:rsid w:val="00E10341"/>
  </w:style>
  <w:style w:type="paragraph" w:styleId="NoSpacing">
    <w:name w:val="No Spacing"/>
    <w:uiPriority w:val="1"/>
    <w:qFormat/>
    <w:rsid w:val="00E10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William Sheridan</cp:lastModifiedBy>
  <cp:revision>2</cp:revision>
  <dcterms:created xsi:type="dcterms:W3CDTF">2018-03-01T14:35:00Z</dcterms:created>
  <dcterms:modified xsi:type="dcterms:W3CDTF">2018-03-01T14:35:00Z</dcterms:modified>
</cp:coreProperties>
</file>